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FD" w:rsidRDefault="00040AFD" w:rsidP="00040AFD">
      <w:pPr>
        <w:rPr>
          <w:sz w:val="24"/>
        </w:rPr>
      </w:pPr>
      <w:bookmarkStart w:id="0" w:name="_GoBack"/>
    </w:p>
    <w:p w:rsidR="00040AFD" w:rsidRPr="002D2585" w:rsidRDefault="00040AFD" w:rsidP="00040AFD">
      <w:pPr>
        <w:jc w:val="center"/>
        <w:rPr>
          <w:rFonts w:ascii="Palatino Linotype" w:hAnsi="Palatino Linotype"/>
          <w:sz w:val="50"/>
          <w:szCs w:val="50"/>
        </w:rPr>
      </w:pPr>
      <w:r>
        <w:rPr>
          <w:rFonts w:ascii="Palatino Linotype" w:hAnsi="Palatino Linotype"/>
          <w:sz w:val="50"/>
          <w:szCs w:val="50"/>
        </w:rPr>
        <w:t>LEI Nº 22</w:t>
      </w:r>
      <w:r>
        <w:rPr>
          <w:rFonts w:ascii="Palatino Linotype" w:hAnsi="Palatino Linotype"/>
          <w:sz w:val="50"/>
          <w:szCs w:val="50"/>
        </w:rPr>
        <w:t>79</w:t>
      </w:r>
      <w:r w:rsidRPr="002D2585">
        <w:rPr>
          <w:rFonts w:ascii="Palatino Linotype" w:hAnsi="Palatino Linotype"/>
          <w:sz w:val="50"/>
          <w:szCs w:val="50"/>
        </w:rPr>
        <w:t>/2021.</w:t>
      </w:r>
    </w:p>
    <w:p w:rsidR="00040AFD" w:rsidRDefault="00040AFD" w:rsidP="00040AFD">
      <w:pPr>
        <w:rPr>
          <w:sz w:val="24"/>
        </w:rPr>
      </w:pPr>
    </w:p>
    <w:p w:rsidR="00040AFD" w:rsidRDefault="00040AFD" w:rsidP="00040AFD">
      <w:pPr>
        <w:rPr>
          <w:sz w:val="24"/>
        </w:rPr>
      </w:pPr>
    </w:p>
    <w:p w:rsidR="00040AFD" w:rsidRDefault="00040AFD" w:rsidP="00040AFD">
      <w:pPr>
        <w:rPr>
          <w:sz w:val="24"/>
        </w:rPr>
      </w:pPr>
    </w:p>
    <w:p w:rsidR="00040AFD" w:rsidRDefault="00040AFD" w:rsidP="00040AFD">
      <w:pPr>
        <w:rPr>
          <w:sz w:val="24"/>
        </w:rPr>
      </w:pPr>
    </w:p>
    <w:p w:rsidR="00040AFD" w:rsidRDefault="00040AFD" w:rsidP="00040AFD">
      <w:pPr>
        <w:ind w:left="2268"/>
        <w:jc w:val="both"/>
        <w:rPr>
          <w:b w:val="0"/>
          <w:bCs w:val="0"/>
          <w:sz w:val="24"/>
        </w:rPr>
      </w:pPr>
      <w:r>
        <w:rPr>
          <w:sz w:val="24"/>
        </w:rPr>
        <w:t>AUTORIZA O PODER EXECUTIVO MUNICIPAL    ABRIR    CRÉDITOS ADICIONAL   ESPECIAL        NA LOA/2021 POR EXCESSO      DE   ARRECADAÇÃO     E  DÁ  OUTRAS PROVIDÊNCIAS</w:t>
      </w:r>
      <w:r>
        <w:rPr>
          <w:b w:val="0"/>
          <w:bCs w:val="0"/>
          <w:sz w:val="24"/>
        </w:rPr>
        <w:t>.</w:t>
      </w:r>
    </w:p>
    <w:p w:rsidR="00040AFD" w:rsidRDefault="00040AFD" w:rsidP="00040AFD">
      <w:pPr>
        <w:rPr>
          <w:b w:val="0"/>
          <w:bCs w:val="0"/>
          <w:sz w:val="24"/>
        </w:rPr>
      </w:pPr>
    </w:p>
    <w:p w:rsidR="00040AFD" w:rsidRDefault="00040AFD" w:rsidP="00040AFD">
      <w:pPr>
        <w:jc w:val="both"/>
        <w:rPr>
          <w:b w:val="0"/>
          <w:bCs w:val="0"/>
          <w:sz w:val="24"/>
        </w:rPr>
      </w:pPr>
    </w:p>
    <w:p w:rsidR="00040AFD" w:rsidRPr="0083106B" w:rsidRDefault="00040AFD" w:rsidP="00040AFD">
      <w:pPr>
        <w:jc w:val="both"/>
        <w:rPr>
          <w:bCs w:val="0"/>
          <w:sz w:val="24"/>
        </w:rPr>
      </w:pPr>
      <w:r w:rsidRPr="0083106B">
        <w:rPr>
          <w:bCs w:val="0"/>
          <w:sz w:val="24"/>
        </w:rPr>
        <w:t>O PREFEITO MUNICIPAL DE PARANATINGA, ESTADO DE MATO GROSSO, SENHOR JOSIMAR MARQUES BARBOSA, FAZ SABER, QUE A CÂMARA MUNICIPAL APROVOU E ELE SANCIONA</w:t>
      </w:r>
      <w:r>
        <w:rPr>
          <w:bCs w:val="0"/>
          <w:sz w:val="24"/>
        </w:rPr>
        <w:t xml:space="preserve"> A SEGUINTE LEI</w:t>
      </w:r>
      <w:r w:rsidRPr="0083106B">
        <w:rPr>
          <w:bCs w:val="0"/>
          <w:sz w:val="24"/>
        </w:rPr>
        <w:t>:</w:t>
      </w:r>
    </w:p>
    <w:p w:rsidR="00040AFD" w:rsidRDefault="00040AFD" w:rsidP="00040AFD">
      <w:pPr>
        <w:jc w:val="both"/>
        <w:rPr>
          <w:b w:val="0"/>
          <w:bCs w:val="0"/>
          <w:sz w:val="24"/>
        </w:rPr>
      </w:pPr>
    </w:p>
    <w:p w:rsidR="00040AFD" w:rsidRDefault="00040AFD" w:rsidP="00040AFD">
      <w:pPr>
        <w:jc w:val="both"/>
        <w:rPr>
          <w:b w:val="0"/>
          <w:bCs w:val="0"/>
          <w:sz w:val="24"/>
        </w:rPr>
      </w:pPr>
    </w:p>
    <w:p w:rsidR="00040AFD" w:rsidRPr="0083106B" w:rsidRDefault="00040AFD" w:rsidP="00040AFD">
      <w:pPr>
        <w:ind w:firstLine="851"/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ARTIGO 1º -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Fica o Executivo Municipal, autorizado a realizar abertura de CRÉDITO ADICIONAL ESPECIAL, destinado a cobertura de despesa com Projeto de Atividade, para atender despesas nos termos do artigo 167, Inciso V, da Constituição Federal e Artigo 43, § 1º, inciso II da Lei Federal nº 4.320/64, na forma discriminada:</w:t>
      </w:r>
    </w:p>
    <w:p w:rsidR="00040AFD" w:rsidRPr="0083106B" w:rsidRDefault="00040AFD" w:rsidP="00040AFD">
      <w:pPr>
        <w:jc w:val="both"/>
        <w:rPr>
          <w:rFonts w:ascii="Palatino Linotype" w:hAnsi="Palatino Linotype"/>
          <w:bCs w:val="0"/>
          <w:sz w:val="24"/>
        </w:rPr>
      </w:pPr>
      <w:r w:rsidRPr="0083106B">
        <w:rPr>
          <w:rFonts w:ascii="Palatino Linotype" w:hAnsi="Palatino Linotype"/>
          <w:bCs w:val="0"/>
          <w:sz w:val="24"/>
        </w:rPr>
        <w:t>Parágrafo I:</w:t>
      </w:r>
    </w:p>
    <w:p w:rsidR="00040AFD" w:rsidRPr="0083106B" w:rsidRDefault="00040AFD" w:rsidP="00040AFD">
      <w:pPr>
        <w:jc w:val="both"/>
        <w:rPr>
          <w:rFonts w:ascii="Palatino Linotype" w:hAnsi="Palatino Linotype"/>
          <w:bCs w:val="0"/>
          <w:sz w:val="24"/>
        </w:rPr>
      </w:pPr>
      <w:r w:rsidRPr="0083106B">
        <w:rPr>
          <w:rFonts w:ascii="Palatino Linotype" w:hAnsi="Palatino Linotype"/>
          <w:bCs w:val="0"/>
          <w:sz w:val="24"/>
        </w:rPr>
        <w:t>Credito Adicional Especial:</w:t>
      </w: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Órgão: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06 - Secretaria Municipal de Educação e Cultura. </w:t>
      </w: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 xml:space="preserve">Unidade: </w:t>
      </w:r>
      <w:r w:rsidRPr="0083106B">
        <w:rPr>
          <w:rFonts w:ascii="Palatino Linotype" w:hAnsi="Palatino Linotype"/>
          <w:b w:val="0"/>
          <w:bCs w:val="0"/>
          <w:sz w:val="24"/>
        </w:rPr>
        <w:t>005 - FUNDEB.</w:t>
      </w: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Função: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12 - Educação.   </w:t>
      </w: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Sub Função: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365 – Educação Infantil.</w:t>
      </w: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Programa: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0005 – Educação: Responsabilidade de Todos. </w:t>
      </w:r>
    </w:p>
    <w:p w:rsidR="00040AFD" w:rsidRPr="0083106B" w:rsidRDefault="00040AFD" w:rsidP="00040AFD">
      <w:pPr>
        <w:jc w:val="both"/>
        <w:rPr>
          <w:rFonts w:ascii="Palatino Linotype" w:hAnsi="Palatino Linotype"/>
          <w:sz w:val="24"/>
        </w:rPr>
      </w:pPr>
      <w:r w:rsidRPr="0083106B">
        <w:rPr>
          <w:rFonts w:ascii="Palatino Linotype" w:hAnsi="Palatino Linotype"/>
          <w:sz w:val="24"/>
        </w:rPr>
        <w:t>Projeto/Atividade: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1273 – </w:t>
      </w:r>
      <w:r w:rsidRPr="0083106B">
        <w:rPr>
          <w:rFonts w:ascii="Palatino Linotype" w:hAnsi="Palatino Linotype"/>
          <w:sz w:val="24"/>
        </w:rPr>
        <w:t>Folha de Pagamento e Encargos com FUNDEB 70% - Infantil/Rateio exercício 2021.</w:t>
      </w:r>
    </w:p>
    <w:p w:rsidR="00040AFD" w:rsidRPr="0083106B" w:rsidRDefault="00040AFD" w:rsidP="00040AFD">
      <w:pPr>
        <w:jc w:val="both"/>
        <w:rPr>
          <w:rFonts w:ascii="Palatino Linotype" w:hAnsi="Palatino Linotype"/>
          <w:sz w:val="24"/>
        </w:rPr>
      </w:pPr>
      <w:r w:rsidRPr="0083106B">
        <w:rPr>
          <w:rFonts w:ascii="Palatino Linotype" w:hAnsi="Palatino Linotype"/>
          <w:sz w:val="24"/>
        </w:rPr>
        <w:t>Elemento de Despesa:</w:t>
      </w: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4"/>
        </w:rPr>
        <w:t>31.90.04.00 – Contratação p/ Tempo Determinado.</w:t>
      </w: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0"/>
        </w:rPr>
      </w:pPr>
      <w:r w:rsidRPr="0083106B">
        <w:rPr>
          <w:rFonts w:ascii="Palatino Linotype" w:hAnsi="Palatino Linotype"/>
          <w:b w:val="0"/>
          <w:bCs w:val="0"/>
          <w:sz w:val="20"/>
        </w:rPr>
        <w:t>Fonte:</w:t>
      </w:r>
      <w:r>
        <w:rPr>
          <w:rFonts w:ascii="Palatino Linotype" w:hAnsi="Palatino Linotype"/>
          <w:b w:val="0"/>
          <w:bCs w:val="0"/>
          <w:sz w:val="20"/>
        </w:rPr>
        <w:t xml:space="preserve"> </w:t>
      </w:r>
      <w:r w:rsidRPr="0083106B">
        <w:rPr>
          <w:rFonts w:ascii="Palatino Linotype" w:hAnsi="Palatino Linotype"/>
          <w:b w:val="0"/>
          <w:bCs w:val="0"/>
          <w:sz w:val="20"/>
        </w:rPr>
        <w:t>0.1.18.000000 – Transferência do FUNDEB – impostos 70%....</w:t>
      </w:r>
      <w:r>
        <w:rPr>
          <w:rFonts w:ascii="Palatino Linotype" w:hAnsi="Palatino Linotype"/>
          <w:b w:val="0"/>
          <w:bCs w:val="0"/>
          <w:sz w:val="20"/>
        </w:rPr>
        <w:t>.........................................................................................................................</w:t>
      </w:r>
      <w:r w:rsidRPr="0083106B">
        <w:rPr>
          <w:rFonts w:ascii="Palatino Linotype" w:hAnsi="Palatino Linotype"/>
          <w:b w:val="0"/>
          <w:bCs w:val="0"/>
          <w:sz w:val="20"/>
        </w:rPr>
        <w:t xml:space="preserve">.....R$       </w:t>
      </w:r>
      <w:r>
        <w:rPr>
          <w:rFonts w:ascii="Palatino Linotype" w:hAnsi="Palatino Linotype"/>
          <w:b w:val="0"/>
          <w:bCs w:val="0"/>
          <w:sz w:val="20"/>
        </w:rPr>
        <w:t xml:space="preserve">  </w:t>
      </w:r>
      <w:r w:rsidRPr="0083106B">
        <w:rPr>
          <w:rFonts w:ascii="Palatino Linotype" w:hAnsi="Palatino Linotype"/>
          <w:b w:val="0"/>
          <w:bCs w:val="0"/>
          <w:sz w:val="20"/>
        </w:rPr>
        <w:t xml:space="preserve"> 336.000,00</w:t>
      </w: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0"/>
        </w:rPr>
      </w:pP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4"/>
        </w:rPr>
        <w:t>31.90.11.00 – Vencimento e Vantagens Fixas – Pessoal Civil.</w:t>
      </w: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0"/>
        </w:rPr>
      </w:pPr>
      <w:r w:rsidRPr="0083106B">
        <w:rPr>
          <w:rFonts w:ascii="Palatino Linotype" w:hAnsi="Palatino Linotype"/>
          <w:b w:val="0"/>
          <w:bCs w:val="0"/>
          <w:sz w:val="20"/>
        </w:rPr>
        <w:t>Fonte: 0.1.18.000000 – Transferência do FUNDEB – impostos 70%.........</w:t>
      </w:r>
      <w:r>
        <w:rPr>
          <w:rFonts w:ascii="Palatino Linotype" w:hAnsi="Palatino Linotype"/>
          <w:b w:val="0"/>
          <w:bCs w:val="0"/>
          <w:sz w:val="20"/>
        </w:rPr>
        <w:t>.......................................................................................................................</w:t>
      </w:r>
      <w:r w:rsidRPr="0083106B">
        <w:rPr>
          <w:rFonts w:ascii="Palatino Linotype" w:hAnsi="Palatino Linotype"/>
          <w:b w:val="0"/>
          <w:bCs w:val="0"/>
          <w:sz w:val="20"/>
        </w:rPr>
        <w:t xml:space="preserve">.R$   </w:t>
      </w:r>
      <w:r>
        <w:rPr>
          <w:rFonts w:ascii="Palatino Linotype" w:hAnsi="Palatino Linotype"/>
          <w:b w:val="0"/>
          <w:bCs w:val="0"/>
          <w:sz w:val="20"/>
        </w:rPr>
        <w:t xml:space="preserve">        </w:t>
      </w:r>
      <w:r w:rsidRPr="0083106B">
        <w:rPr>
          <w:rFonts w:ascii="Palatino Linotype" w:hAnsi="Palatino Linotype"/>
          <w:b w:val="0"/>
          <w:bCs w:val="0"/>
          <w:sz w:val="20"/>
        </w:rPr>
        <w:t>407.000,00</w:t>
      </w: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0"/>
        </w:rPr>
      </w:pP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4"/>
        </w:rPr>
        <w:t>31.90.13.00 – Obrigações Patronais.</w:t>
      </w: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0"/>
        </w:rPr>
      </w:pPr>
      <w:r w:rsidRPr="0083106B">
        <w:rPr>
          <w:rFonts w:ascii="Palatino Linotype" w:hAnsi="Palatino Linotype"/>
          <w:b w:val="0"/>
          <w:bCs w:val="0"/>
          <w:sz w:val="20"/>
        </w:rPr>
        <w:t>Fonte: 0.1.18.000000 – Transferência do FUNDEB – impostos 70%.....</w:t>
      </w:r>
      <w:r>
        <w:rPr>
          <w:rFonts w:ascii="Palatino Linotype" w:hAnsi="Palatino Linotype"/>
          <w:b w:val="0"/>
          <w:bCs w:val="0"/>
          <w:sz w:val="20"/>
        </w:rPr>
        <w:t>........................................................................................................................</w:t>
      </w:r>
      <w:r w:rsidRPr="0083106B">
        <w:rPr>
          <w:rFonts w:ascii="Palatino Linotype" w:hAnsi="Palatino Linotype"/>
          <w:b w:val="0"/>
          <w:bCs w:val="0"/>
          <w:sz w:val="20"/>
        </w:rPr>
        <w:t>.....R$           74.000,00</w:t>
      </w: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0"/>
        </w:rPr>
      </w:pP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4"/>
        </w:rPr>
        <w:lastRenderedPageBreak/>
        <w:t>31.91.13.00 – Obrigações Patronais - RPPS.</w:t>
      </w: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0"/>
        </w:rPr>
      </w:pPr>
      <w:r w:rsidRPr="0083106B">
        <w:rPr>
          <w:rFonts w:ascii="Palatino Linotype" w:hAnsi="Palatino Linotype"/>
          <w:b w:val="0"/>
          <w:bCs w:val="0"/>
          <w:sz w:val="20"/>
        </w:rPr>
        <w:t>Fonte: 0.1.18.000000 – Transferência do FUNDEB – impostos 70%.</w:t>
      </w:r>
      <w:r>
        <w:rPr>
          <w:rFonts w:ascii="Palatino Linotype" w:hAnsi="Palatino Linotype"/>
          <w:b w:val="0"/>
          <w:bCs w:val="0"/>
          <w:sz w:val="20"/>
        </w:rPr>
        <w:t>.......................................................................................................................</w:t>
      </w:r>
      <w:r w:rsidRPr="0083106B">
        <w:rPr>
          <w:rFonts w:ascii="Palatino Linotype" w:hAnsi="Palatino Linotype"/>
          <w:b w:val="0"/>
          <w:bCs w:val="0"/>
          <w:sz w:val="20"/>
        </w:rPr>
        <w:t xml:space="preserve">.........R$             57.000,00 </w:t>
      </w: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0"/>
        </w:rPr>
        <w:t xml:space="preserve">                                       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                                                                   ------------------------------</w:t>
      </w:r>
    </w:p>
    <w:p w:rsidR="00040AFD" w:rsidRPr="0083106B" w:rsidRDefault="00040AFD" w:rsidP="00040AFD">
      <w:pPr>
        <w:jc w:val="both"/>
        <w:rPr>
          <w:rFonts w:ascii="Palatino Linotype" w:hAnsi="Palatino Linotype"/>
          <w:bCs w:val="0"/>
          <w:sz w:val="24"/>
        </w:rPr>
      </w:pPr>
      <w:r w:rsidRPr="0083106B">
        <w:rPr>
          <w:rFonts w:ascii="Palatino Linotype" w:hAnsi="Palatino Linotype"/>
          <w:bCs w:val="0"/>
          <w:sz w:val="24"/>
        </w:rPr>
        <w:t xml:space="preserve">Total...........................................................................................R$                  874.000,00    </w:t>
      </w: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4"/>
        </w:rPr>
      </w:pPr>
    </w:p>
    <w:p w:rsidR="00040AFD" w:rsidRPr="0083106B" w:rsidRDefault="00040AFD" w:rsidP="00040AFD">
      <w:pPr>
        <w:ind w:firstLine="851"/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ARTIGO 2º -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Para dar cobertura ao crédito adicional especial aberto pelo artigo anterior serão utilizados os recursos oriundos de Excesso de Arrecadação do Exercício Financeiro Corrente, conforme Artigo 43, § 1º, inciso II da lei 4.320/1964 e Resolução de Consulta nº 43/2008/TCE-MT.</w:t>
      </w:r>
    </w:p>
    <w:p w:rsidR="00040AFD" w:rsidRPr="0083106B" w:rsidRDefault="00040AFD" w:rsidP="00040AFD">
      <w:pPr>
        <w:jc w:val="both"/>
        <w:rPr>
          <w:rFonts w:ascii="Palatino Linotype" w:hAnsi="Palatino Linotype"/>
          <w:sz w:val="24"/>
        </w:rPr>
      </w:pPr>
      <w:r w:rsidRPr="0083106B">
        <w:rPr>
          <w:rFonts w:ascii="Palatino Linotype" w:hAnsi="Palatino Linotype"/>
          <w:sz w:val="24"/>
        </w:rPr>
        <w:t>Parágrafo I – Excesso de:</w:t>
      </w: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0"/>
        </w:rPr>
      </w:pPr>
      <w:r w:rsidRPr="0083106B">
        <w:rPr>
          <w:rFonts w:ascii="Palatino Linotype" w:hAnsi="Palatino Linotype"/>
          <w:b w:val="0"/>
          <w:bCs w:val="0"/>
          <w:sz w:val="20"/>
        </w:rPr>
        <w:t>Fonte: 0.1.18.000000 – Transferência do FUNDEB – impostos 70%...</w:t>
      </w:r>
      <w:r>
        <w:rPr>
          <w:rFonts w:ascii="Palatino Linotype" w:hAnsi="Palatino Linotype"/>
          <w:b w:val="0"/>
          <w:bCs w:val="0"/>
          <w:sz w:val="20"/>
        </w:rPr>
        <w:t>......................................................................................................................</w:t>
      </w:r>
      <w:r w:rsidRPr="0083106B">
        <w:rPr>
          <w:rFonts w:ascii="Palatino Linotype" w:hAnsi="Palatino Linotype"/>
          <w:b w:val="0"/>
          <w:bCs w:val="0"/>
          <w:sz w:val="20"/>
        </w:rPr>
        <w:t xml:space="preserve">.......R$            874.000,00      </w:t>
      </w:r>
    </w:p>
    <w:p w:rsidR="00040AFD" w:rsidRPr="0083106B" w:rsidRDefault="00040AFD" w:rsidP="00040AFD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4"/>
        </w:rPr>
        <w:t xml:space="preserve">                                                                                                    -------------------------------</w:t>
      </w:r>
    </w:p>
    <w:p w:rsidR="00040AFD" w:rsidRPr="0083106B" w:rsidRDefault="00040AFD" w:rsidP="00040AFD">
      <w:pPr>
        <w:jc w:val="both"/>
        <w:rPr>
          <w:rFonts w:ascii="Palatino Linotype" w:hAnsi="Palatino Linotype"/>
          <w:bCs w:val="0"/>
          <w:sz w:val="24"/>
        </w:rPr>
      </w:pPr>
      <w:r w:rsidRPr="0083106B">
        <w:rPr>
          <w:rFonts w:ascii="Palatino Linotype" w:hAnsi="Palatino Linotype"/>
          <w:bCs w:val="0"/>
          <w:sz w:val="24"/>
        </w:rPr>
        <w:t>Total.................................................................................</w:t>
      </w:r>
      <w:r>
        <w:rPr>
          <w:rFonts w:ascii="Palatino Linotype" w:hAnsi="Palatino Linotype"/>
          <w:bCs w:val="0"/>
          <w:sz w:val="24"/>
        </w:rPr>
        <w:t>.......</w:t>
      </w:r>
      <w:r w:rsidRPr="0083106B">
        <w:rPr>
          <w:rFonts w:ascii="Palatino Linotype" w:hAnsi="Palatino Linotype"/>
          <w:bCs w:val="0"/>
          <w:sz w:val="24"/>
        </w:rPr>
        <w:t>.........R$            874.000,00</w:t>
      </w:r>
    </w:p>
    <w:p w:rsidR="00040AFD" w:rsidRPr="0083106B" w:rsidRDefault="00040AFD" w:rsidP="00040AFD">
      <w:pPr>
        <w:jc w:val="both"/>
        <w:rPr>
          <w:rFonts w:ascii="Palatino Linotype" w:hAnsi="Palatino Linotype"/>
          <w:bCs w:val="0"/>
          <w:sz w:val="24"/>
        </w:rPr>
      </w:pPr>
    </w:p>
    <w:p w:rsidR="00040AFD" w:rsidRPr="0083106B" w:rsidRDefault="00040AFD" w:rsidP="00040AFD">
      <w:pPr>
        <w:ind w:firstLine="851"/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ARTIGO 3º -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Esta Lei entra em vigor na data de sua publicação, revogando-se as disposições em contrário.</w:t>
      </w:r>
    </w:p>
    <w:p w:rsidR="00040AFD" w:rsidRDefault="00040AFD" w:rsidP="00040AFD">
      <w:pPr>
        <w:ind w:firstLine="851"/>
        <w:jc w:val="both"/>
        <w:rPr>
          <w:b w:val="0"/>
          <w:bCs w:val="0"/>
          <w:sz w:val="24"/>
        </w:rPr>
      </w:pPr>
    </w:p>
    <w:p w:rsidR="00040AFD" w:rsidRPr="00EC3BDC" w:rsidRDefault="00040AFD" w:rsidP="00040AFD">
      <w:pPr>
        <w:pStyle w:val="Corpodetexto"/>
        <w:spacing w:before="62"/>
        <w:ind w:right="-1" w:firstLine="709"/>
        <w:jc w:val="both"/>
        <w:rPr>
          <w:rFonts w:ascii="Palatino Linotype" w:hAnsi="Palatino Linotype"/>
        </w:rPr>
      </w:pPr>
      <w:r w:rsidRPr="00EC3BDC">
        <w:rPr>
          <w:rFonts w:ascii="Palatino Linotype" w:hAnsi="Palatino Linotype"/>
        </w:rPr>
        <w:t>Gabinete</w:t>
      </w:r>
      <w:r w:rsidRPr="00EC3BDC">
        <w:rPr>
          <w:rFonts w:ascii="Palatino Linotype" w:hAnsi="Palatino Linotype"/>
          <w:spacing w:val="23"/>
        </w:rPr>
        <w:t xml:space="preserve"> </w:t>
      </w:r>
      <w:r w:rsidRPr="00EC3BDC">
        <w:rPr>
          <w:rFonts w:ascii="Palatino Linotype" w:hAnsi="Palatino Linotype"/>
        </w:rPr>
        <w:t>do</w:t>
      </w:r>
      <w:r w:rsidRPr="00EC3BDC">
        <w:rPr>
          <w:rFonts w:ascii="Palatino Linotype" w:hAnsi="Palatino Linotype"/>
          <w:spacing w:val="23"/>
        </w:rPr>
        <w:t xml:space="preserve"> </w:t>
      </w:r>
      <w:r w:rsidRPr="00EC3BDC">
        <w:rPr>
          <w:rFonts w:ascii="Palatino Linotype" w:hAnsi="Palatino Linotype"/>
        </w:rPr>
        <w:t>Prefeito</w:t>
      </w:r>
      <w:r w:rsidRPr="00EC3BDC">
        <w:rPr>
          <w:rFonts w:ascii="Palatino Linotype" w:hAnsi="Palatino Linotype"/>
          <w:spacing w:val="26"/>
        </w:rPr>
        <w:t xml:space="preserve"> </w:t>
      </w:r>
      <w:r w:rsidRPr="00EC3BDC">
        <w:rPr>
          <w:rFonts w:ascii="Palatino Linotype" w:hAnsi="Palatino Linotype"/>
        </w:rPr>
        <w:t>Municipal</w:t>
      </w:r>
      <w:r w:rsidRPr="00EC3BDC">
        <w:rPr>
          <w:rFonts w:ascii="Palatino Linotype" w:hAnsi="Palatino Linotype"/>
          <w:spacing w:val="24"/>
        </w:rPr>
        <w:t xml:space="preserve"> </w:t>
      </w:r>
      <w:r w:rsidRPr="00EC3BDC">
        <w:rPr>
          <w:rFonts w:ascii="Palatino Linotype" w:hAnsi="Palatino Linotype"/>
        </w:rPr>
        <w:t>de</w:t>
      </w:r>
      <w:r w:rsidRPr="00EC3BDC">
        <w:rPr>
          <w:rFonts w:ascii="Palatino Linotype" w:hAnsi="Palatino Linotype"/>
          <w:spacing w:val="24"/>
        </w:rPr>
        <w:t xml:space="preserve"> </w:t>
      </w:r>
      <w:r w:rsidRPr="00EC3BDC">
        <w:rPr>
          <w:rFonts w:ascii="Palatino Linotype" w:hAnsi="Palatino Linotype"/>
        </w:rPr>
        <w:t>Paranatinga-MT;</w:t>
      </w:r>
      <w:r w:rsidRPr="00EC3BDC">
        <w:rPr>
          <w:rFonts w:ascii="Palatino Linotype" w:hAnsi="Palatino Linotype"/>
          <w:spacing w:val="20"/>
        </w:rPr>
        <w:t xml:space="preserve"> </w:t>
      </w:r>
      <w:r>
        <w:rPr>
          <w:rFonts w:ascii="Palatino Linotype" w:hAnsi="Palatino Linotype"/>
        </w:rPr>
        <w:t>24</w:t>
      </w:r>
      <w:r w:rsidRPr="00EC3BDC">
        <w:rPr>
          <w:rFonts w:ascii="Palatino Linotype" w:hAnsi="Palatino Linotype"/>
        </w:rPr>
        <w:t xml:space="preserve"> de dezembro de 2021.</w:t>
      </w:r>
    </w:p>
    <w:p w:rsidR="00040AFD" w:rsidRPr="00EC3BDC" w:rsidRDefault="00040AFD" w:rsidP="00040AFD">
      <w:pPr>
        <w:pStyle w:val="Corpodetexto"/>
        <w:rPr>
          <w:rFonts w:ascii="Palatino Linotype" w:hAnsi="Palatino Linotype"/>
        </w:rPr>
      </w:pPr>
    </w:p>
    <w:p w:rsidR="00040AFD" w:rsidRPr="00EC3BDC" w:rsidRDefault="00040AFD" w:rsidP="00040AFD">
      <w:pPr>
        <w:pStyle w:val="Corpodetexto"/>
        <w:rPr>
          <w:rFonts w:ascii="Palatino Linotype" w:hAnsi="Palatino Linotype"/>
        </w:rPr>
      </w:pPr>
    </w:p>
    <w:p w:rsidR="00040AFD" w:rsidRPr="00744F19" w:rsidRDefault="00040AFD" w:rsidP="00040AFD">
      <w:pPr>
        <w:spacing w:before="54"/>
        <w:ind w:right="-12"/>
        <w:jc w:val="center"/>
        <w:rPr>
          <w:rFonts w:ascii="Palatino Linotype" w:hAnsi="Palatino Linotype"/>
          <w:sz w:val="24"/>
          <w:szCs w:val="24"/>
        </w:rPr>
      </w:pPr>
      <w:r w:rsidRPr="00744F19">
        <w:rPr>
          <w:rFonts w:ascii="Palatino Linotype" w:hAnsi="Palatino Linotype"/>
          <w:sz w:val="24"/>
          <w:szCs w:val="24"/>
        </w:rPr>
        <w:t>JOSIMAR MARQEUES BARBOSA</w:t>
      </w:r>
    </w:p>
    <w:p w:rsidR="00040AFD" w:rsidRPr="00744F19" w:rsidRDefault="00040AFD" w:rsidP="00040AFD">
      <w:pPr>
        <w:spacing w:before="54"/>
        <w:ind w:right="-12"/>
        <w:jc w:val="center"/>
        <w:rPr>
          <w:rFonts w:ascii="Palatino Linotype" w:hAnsi="Palatino Linotype"/>
          <w:sz w:val="24"/>
          <w:szCs w:val="24"/>
        </w:rPr>
      </w:pPr>
      <w:r w:rsidRPr="00744F19">
        <w:rPr>
          <w:rFonts w:ascii="Palatino Linotype" w:hAnsi="Palatino Linotype"/>
          <w:spacing w:val="1"/>
          <w:sz w:val="24"/>
          <w:szCs w:val="24"/>
        </w:rPr>
        <w:t xml:space="preserve"> </w:t>
      </w:r>
      <w:r w:rsidRPr="00744F19">
        <w:rPr>
          <w:rFonts w:ascii="Palatino Linotype" w:hAnsi="Palatino Linotype"/>
          <w:sz w:val="24"/>
          <w:szCs w:val="24"/>
        </w:rPr>
        <w:t>PREFEITO</w:t>
      </w:r>
      <w:r w:rsidRPr="00744F19">
        <w:rPr>
          <w:rFonts w:ascii="Palatino Linotype" w:hAnsi="Palatino Linotype"/>
          <w:spacing w:val="-9"/>
          <w:sz w:val="24"/>
          <w:szCs w:val="24"/>
        </w:rPr>
        <w:t xml:space="preserve"> </w:t>
      </w:r>
      <w:r w:rsidRPr="00744F19">
        <w:rPr>
          <w:rFonts w:ascii="Palatino Linotype" w:hAnsi="Palatino Linotype"/>
          <w:sz w:val="24"/>
          <w:szCs w:val="24"/>
        </w:rPr>
        <w:t>MUNICIPAL</w:t>
      </w:r>
    </w:p>
    <w:p w:rsidR="00040AFD" w:rsidRDefault="00040AFD" w:rsidP="00040AFD">
      <w:pPr>
        <w:jc w:val="both"/>
        <w:rPr>
          <w:rFonts w:ascii="Palatino Linotype" w:hAnsi="Palatino Linotype"/>
          <w:sz w:val="24"/>
          <w:szCs w:val="24"/>
        </w:rPr>
      </w:pPr>
    </w:p>
    <w:p w:rsidR="00040AFD" w:rsidRDefault="00040AFD" w:rsidP="00040AFD">
      <w:pPr>
        <w:jc w:val="both"/>
        <w:rPr>
          <w:rFonts w:ascii="Palatino Linotype" w:hAnsi="Palatino Linotype"/>
          <w:sz w:val="24"/>
          <w:szCs w:val="24"/>
        </w:rPr>
      </w:pPr>
    </w:p>
    <w:p w:rsidR="00040AFD" w:rsidRDefault="00040AFD" w:rsidP="00040AFD">
      <w:pPr>
        <w:jc w:val="both"/>
        <w:rPr>
          <w:rFonts w:ascii="Palatino Linotype" w:hAnsi="Palatino Linotype"/>
          <w:sz w:val="24"/>
          <w:szCs w:val="24"/>
        </w:rPr>
      </w:pPr>
    </w:p>
    <w:p w:rsidR="00040AFD" w:rsidRDefault="00040AFD" w:rsidP="00040AFD">
      <w:pPr>
        <w:jc w:val="both"/>
        <w:rPr>
          <w:rFonts w:ascii="Palatino Linotype" w:hAnsi="Palatino Linotype"/>
          <w:sz w:val="24"/>
          <w:szCs w:val="24"/>
        </w:rPr>
      </w:pPr>
    </w:p>
    <w:p w:rsidR="00040AFD" w:rsidRDefault="00040AFD" w:rsidP="00040AFD">
      <w:pPr>
        <w:jc w:val="both"/>
        <w:rPr>
          <w:rFonts w:ascii="Palatino Linotype" w:hAnsi="Palatino Linotype"/>
          <w:sz w:val="24"/>
          <w:szCs w:val="24"/>
        </w:rPr>
      </w:pPr>
    </w:p>
    <w:bookmarkEnd w:id="0"/>
    <w:p w:rsidR="00040AFD" w:rsidRDefault="00040AFD" w:rsidP="00040AFD">
      <w:pPr>
        <w:jc w:val="both"/>
        <w:rPr>
          <w:rFonts w:ascii="Palatino Linotype" w:hAnsi="Palatino Linotype"/>
          <w:sz w:val="24"/>
          <w:szCs w:val="24"/>
        </w:rPr>
      </w:pPr>
    </w:p>
    <w:sectPr w:rsidR="00040AFD" w:rsidSect="00D377DA">
      <w:headerReference w:type="default" r:id="rId4"/>
      <w:footerReference w:type="default" r:id="rId5"/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6B" w:rsidRDefault="00040AFD" w:rsidP="0083106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3106B" w:rsidRDefault="00040AFD" w:rsidP="0083106B">
    <w:pPr>
      <w:pStyle w:val="Rodap"/>
      <w:pBdr>
        <w:bottom w:val="single" w:sz="12" w:space="1" w:color="auto"/>
      </w:pBdr>
      <w:ind w:right="360"/>
    </w:pPr>
  </w:p>
  <w:p w:rsidR="0083106B" w:rsidRPr="00EC3BDC" w:rsidRDefault="00040AFD" w:rsidP="0083106B">
    <w:pPr>
      <w:pStyle w:val="Rodap"/>
      <w:jc w:val="center"/>
      <w:rPr>
        <w:sz w:val="16"/>
        <w:szCs w:val="16"/>
      </w:rPr>
    </w:pPr>
    <w:r w:rsidRPr="00EC3BDC">
      <w:rPr>
        <w:sz w:val="16"/>
        <w:szCs w:val="16"/>
      </w:rPr>
      <w:t>PREFEITURA MUNICIPAL DE PARANATINGA – Av. Brasil, 1900, centro, Paranatinga/MT – Fone: (66) 3573.1329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6B" w:rsidRPr="009C7FF3" w:rsidRDefault="00040AFD" w:rsidP="0083106B">
    <w:pPr>
      <w:pStyle w:val="Cabealho"/>
      <w:ind w:firstLine="900"/>
      <w:rPr>
        <w:rFonts w:ascii="Arial Black" w:hAnsi="Arial Black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55pt;width:34.9pt;height:45pt;z-index:251659264" fillcolor="window">
          <v:imagedata r:id="rId1" o:title=""/>
        </v:shape>
        <o:OLEObject Type="Embed" ProgID="PBrush" ShapeID="_x0000_s2049" DrawAspect="Content" ObjectID="_1701862104" r:id="rId2"/>
      </w:object>
    </w:r>
    <w:r w:rsidRPr="009C7FF3">
      <w:rPr>
        <w:rFonts w:ascii="Arial Black" w:hAnsi="Arial Black"/>
      </w:rPr>
      <w:t>ESTADO DE MATO GROSSO</w:t>
    </w:r>
    <w:r w:rsidRPr="009C7FF3">
      <w:rPr>
        <w:rFonts w:ascii="Arial Black" w:hAnsi="Arial Black"/>
      </w:rPr>
      <w:tab/>
    </w:r>
  </w:p>
  <w:p w:rsidR="0083106B" w:rsidRDefault="00040AFD" w:rsidP="0083106B">
    <w:pPr>
      <w:pStyle w:val="Cabealho"/>
      <w:spacing w:after="20"/>
      <w:ind w:firstLine="900"/>
      <w:rPr>
        <w:rFonts w:ascii="Arial Black" w:hAnsi="Arial Black"/>
        <w:b w:val="0"/>
        <w:bCs w:val="0"/>
        <w:szCs w:val="28"/>
      </w:rPr>
    </w:pPr>
    <w:r w:rsidRPr="009C7FF3">
      <w:rPr>
        <w:rFonts w:ascii="Arial Black" w:hAnsi="Arial Black"/>
        <w:szCs w:val="28"/>
      </w:rPr>
      <w:t>PREFEITURA MUNICIPAL DE PARANATINGA</w:t>
    </w:r>
    <w:r>
      <w:rPr>
        <w:rFonts w:ascii="Arial Black" w:hAnsi="Arial Black"/>
        <w:szCs w:val="28"/>
      </w:rPr>
      <w:t xml:space="preserve"> – MT</w:t>
    </w:r>
  </w:p>
  <w:p w:rsidR="0083106B" w:rsidRDefault="00040AFD" w:rsidP="0083106B">
    <w:pPr>
      <w:pStyle w:val="Cabealho"/>
      <w:pBdr>
        <w:bottom w:val="single" w:sz="12" w:space="1" w:color="auto"/>
      </w:pBdr>
      <w:spacing w:after="20"/>
      <w:ind w:firstLine="900"/>
      <w:rPr>
        <w:rFonts w:ascii="Arial Black" w:hAnsi="Arial Black"/>
        <w:b w:val="0"/>
        <w:bCs w:val="0"/>
        <w:sz w:val="16"/>
        <w:szCs w:val="16"/>
      </w:rPr>
    </w:pPr>
    <w:r w:rsidRPr="009C7FF3">
      <w:rPr>
        <w:rFonts w:ascii="Arial Black" w:hAnsi="Arial Black"/>
        <w:sz w:val="16"/>
        <w:szCs w:val="16"/>
      </w:rPr>
      <w:t>CNPJ: 15.023.971/0001-24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FD"/>
    <w:rsid w:val="00040AFD"/>
    <w:rsid w:val="00F2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7F89F4"/>
  <w15:chartTrackingRefBased/>
  <w15:docId w15:val="{35C7354A-AFE5-4CA5-9EE0-EC9494FE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AFD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0A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40AFD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040A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40AFD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styleId="Nmerodepgina">
    <w:name w:val="page number"/>
    <w:rsid w:val="00040AFD"/>
  </w:style>
  <w:style w:type="paragraph" w:styleId="Corpodetexto">
    <w:name w:val="Body Text"/>
    <w:basedOn w:val="Normal"/>
    <w:link w:val="CorpodetextoChar"/>
    <w:uiPriority w:val="1"/>
    <w:qFormat/>
    <w:rsid w:val="00040AFD"/>
    <w:pPr>
      <w:widowControl w:val="0"/>
      <w:autoSpaceDE w:val="0"/>
      <w:autoSpaceDN w:val="0"/>
    </w:pPr>
    <w:rPr>
      <w:rFonts w:ascii="Arial MT" w:eastAsia="Arial MT" w:hAnsi="Arial MT" w:cs="Arial MT"/>
      <w:b w:val="0"/>
      <w:bCs w:val="0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0AFD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2021-12-24T18:40:00Z</dcterms:created>
  <dcterms:modified xsi:type="dcterms:W3CDTF">2021-12-24T18:41:00Z</dcterms:modified>
</cp:coreProperties>
</file>