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68" w:rsidRPr="0013480A" w:rsidRDefault="00096668" w:rsidP="00096668">
      <w:pPr>
        <w:jc w:val="center"/>
        <w:rPr>
          <w:rFonts w:ascii="Palatino Linotype" w:hAnsi="Palatino Linotype"/>
          <w:sz w:val="40"/>
          <w:szCs w:val="40"/>
        </w:rPr>
      </w:pPr>
      <w:bookmarkStart w:id="0" w:name="_GoBack"/>
      <w:bookmarkEnd w:id="0"/>
      <w:r w:rsidRPr="0013480A">
        <w:rPr>
          <w:rFonts w:ascii="Palatino Linotype" w:hAnsi="Palatino Linotype"/>
          <w:sz w:val="40"/>
          <w:szCs w:val="40"/>
        </w:rPr>
        <w:t xml:space="preserve">PROJETO DE LEI Nº </w:t>
      </w:r>
      <w:r w:rsidR="00C71583">
        <w:rPr>
          <w:rFonts w:ascii="Palatino Linotype" w:hAnsi="Palatino Linotype"/>
          <w:sz w:val="40"/>
          <w:szCs w:val="40"/>
        </w:rPr>
        <w:t>053</w:t>
      </w:r>
      <w:r w:rsidRPr="0013480A">
        <w:rPr>
          <w:rFonts w:ascii="Palatino Linotype" w:hAnsi="Palatino Linotype"/>
          <w:sz w:val="40"/>
          <w:szCs w:val="40"/>
        </w:rPr>
        <w:t>/2020</w:t>
      </w:r>
    </w:p>
    <w:p w:rsidR="00096668" w:rsidRPr="0013480A" w:rsidRDefault="00096668" w:rsidP="00096668">
      <w:pPr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ind w:left="3119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FA0392">
        <w:rPr>
          <w:bCs w:val="0"/>
          <w:sz w:val="24"/>
          <w:szCs w:val="24"/>
        </w:rPr>
        <w:t>“INCLUI NA LEI Nº</w:t>
      </w:r>
      <w:r>
        <w:rPr>
          <w:sz w:val="24"/>
          <w:szCs w:val="24"/>
        </w:rPr>
        <w:t xml:space="preserve"> 1778/2019</w:t>
      </w:r>
      <w:r w:rsidRPr="00FA0392">
        <w:rPr>
          <w:sz w:val="24"/>
          <w:szCs w:val="24"/>
        </w:rPr>
        <w:t xml:space="preserve"> </w:t>
      </w:r>
      <w:r w:rsidRPr="00FA0392">
        <w:rPr>
          <w:bCs w:val="0"/>
          <w:sz w:val="24"/>
          <w:szCs w:val="24"/>
        </w:rPr>
        <w:t>E NOS SEUS RES</w:t>
      </w:r>
      <w:r>
        <w:rPr>
          <w:bCs w:val="0"/>
          <w:sz w:val="24"/>
          <w:szCs w:val="24"/>
        </w:rPr>
        <w:t>PECTIVOS ANEXOS - LDO PARA 2.020</w:t>
      </w:r>
      <w:r w:rsidRPr="00FA0392">
        <w:rPr>
          <w:bCs w:val="0"/>
          <w:sz w:val="24"/>
          <w:szCs w:val="24"/>
        </w:rPr>
        <w:t>, O PROGRAMA QUE MENCIONA E DÁ OUTRAS PROVIDENCIAS</w:t>
      </w:r>
      <w:r w:rsidRPr="00AA7151">
        <w:rPr>
          <w:rFonts w:ascii="Palatino Linotype" w:hAnsi="Palatino Linotype"/>
          <w:b w:val="0"/>
          <w:bCs w:val="0"/>
          <w:sz w:val="24"/>
          <w:szCs w:val="24"/>
        </w:rPr>
        <w:t>.</w:t>
      </w:r>
      <w:r>
        <w:rPr>
          <w:rFonts w:ascii="Palatino Linotype" w:hAnsi="Palatino Linotype"/>
          <w:b w:val="0"/>
          <w:bCs w:val="0"/>
          <w:sz w:val="24"/>
          <w:szCs w:val="24"/>
        </w:rPr>
        <w:t xml:space="preserve"> ”</w:t>
      </w:r>
    </w:p>
    <w:p w:rsidR="00096668" w:rsidRPr="00A03126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C85D3B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C85D3B">
        <w:rPr>
          <w:rFonts w:ascii="Palatino Linotype" w:hAnsi="Palatino Linotype"/>
          <w:bCs w:val="0"/>
          <w:sz w:val="24"/>
          <w:szCs w:val="24"/>
        </w:rPr>
        <w:t>O PREFEITO MUNICIPAL DE PARANATINGA, ESTADO DE MATO GROSSO, SENHOR JOSIMAR MARQUES BARBOSA, FAZ SABER, QUE A CÂMARA MUNICIPAL APROVOU E ELE SANCIONA A SEGUINTE LEI: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ARTIGO 1º -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Fica o Executivo Municipal, autorizado a realizar abertura de CRÉDITO ADICIONAL ESPECIAL, destinado a cobertura de despesa com Projeto de Atividade, para atender despesas nos termos do artigo 167, Inciso V, da C</w:t>
      </w:r>
      <w:r>
        <w:rPr>
          <w:rFonts w:ascii="Palatino Linotype" w:hAnsi="Palatino Linotype"/>
          <w:b w:val="0"/>
          <w:bCs w:val="0"/>
          <w:sz w:val="24"/>
          <w:szCs w:val="24"/>
        </w:rPr>
        <w:t>onstituição Federal e Artigo 43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da Lei Federal nº 4.320/64, na forma discriminada: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bCs w:val="0"/>
          <w:sz w:val="24"/>
          <w:szCs w:val="24"/>
        </w:rPr>
        <w:t>Parágrafo I: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bCs w:val="0"/>
          <w:sz w:val="24"/>
          <w:szCs w:val="24"/>
        </w:rPr>
        <w:t>Credito Adicional Especial: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Órgão: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05 - Secretaria Municipal de Saúde. 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 xml:space="preserve">Unidade: 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>001 - Fundo Municipal de Saúde - FMS.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Função: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10 - Saúde.   </w:t>
      </w:r>
    </w:p>
    <w:p w:rsidR="00C71583" w:rsidRPr="00E60382" w:rsidRDefault="00C71583" w:rsidP="00C71583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Sub Função:</w:t>
      </w:r>
      <w:r>
        <w:rPr>
          <w:rFonts w:ascii="Palatino Linotype" w:hAnsi="Palatino Linotype"/>
          <w:b w:val="0"/>
          <w:bCs w:val="0"/>
          <w:sz w:val="24"/>
          <w:szCs w:val="24"/>
        </w:rPr>
        <w:t xml:space="preserve"> 302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– </w:t>
      </w:r>
      <w:r>
        <w:rPr>
          <w:rFonts w:ascii="Palatino Linotype" w:hAnsi="Palatino Linotype"/>
          <w:b w:val="0"/>
          <w:bCs w:val="0"/>
          <w:sz w:val="24"/>
          <w:szCs w:val="24"/>
        </w:rPr>
        <w:t>Assistência Hospitalar e Ambulatorial.</w:t>
      </w:r>
    </w:p>
    <w:p w:rsidR="00C71583" w:rsidRPr="00E60382" w:rsidRDefault="00C71583" w:rsidP="00C71583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Programa:</w:t>
      </w:r>
      <w:r>
        <w:rPr>
          <w:rFonts w:ascii="Palatino Linotype" w:hAnsi="Palatino Linotype"/>
          <w:b w:val="0"/>
          <w:bCs w:val="0"/>
          <w:sz w:val="24"/>
          <w:szCs w:val="24"/>
        </w:rPr>
        <w:t xml:space="preserve"> 0012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– </w:t>
      </w:r>
      <w:r>
        <w:rPr>
          <w:rFonts w:ascii="Palatino Linotype" w:hAnsi="Palatino Linotype"/>
          <w:b w:val="0"/>
          <w:bCs w:val="0"/>
          <w:sz w:val="24"/>
          <w:szCs w:val="24"/>
        </w:rPr>
        <w:t>Atendimento de Média e Alta Complexidade.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Projeto/Atividade: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1210 – </w:t>
      </w:r>
      <w:r w:rsidRPr="00E60382">
        <w:rPr>
          <w:rFonts w:ascii="Palatino Linotype" w:hAnsi="Palatino Linotype"/>
          <w:bCs w:val="0"/>
          <w:sz w:val="24"/>
          <w:szCs w:val="24"/>
        </w:rPr>
        <w:t>Aq. Eq. Mat. Permanente p/ Unidade de Atenção Especializada em Saúde.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</w:t>
      </w:r>
    </w:p>
    <w:p w:rsidR="00096668" w:rsidRPr="00E60382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Elemento de Despesa: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      4490.52.00 - Equipamento e Material Permanente.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       Fonte: 0.1.47.000000 </w:t>
      </w:r>
      <w:proofErr w:type="spellStart"/>
      <w:r w:rsidRPr="00E60382">
        <w:rPr>
          <w:rFonts w:ascii="Palatino Linotype" w:hAnsi="Palatino Linotype"/>
          <w:b w:val="0"/>
          <w:bCs w:val="0"/>
          <w:sz w:val="24"/>
          <w:szCs w:val="24"/>
        </w:rPr>
        <w:t>Transf</w:t>
      </w:r>
      <w:proofErr w:type="spellEnd"/>
      <w:r w:rsidRPr="00E60382">
        <w:rPr>
          <w:rFonts w:ascii="Palatino Linotype" w:hAnsi="Palatino Linotype"/>
          <w:b w:val="0"/>
          <w:bCs w:val="0"/>
          <w:sz w:val="24"/>
          <w:szCs w:val="24"/>
        </w:rPr>
        <w:t>, Fundo a Fundo de Rec. SUS – provenientes do Gov. Federal – Bloco de Investimentos na Rede de Serv. Público de Saúde............</w:t>
      </w:r>
      <w:r>
        <w:rPr>
          <w:rFonts w:ascii="Palatino Linotype" w:hAnsi="Palatino Linotype"/>
          <w:b w:val="0"/>
          <w:bCs w:val="0"/>
          <w:sz w:val="24"/>
          <w:szCs w:val="24"/>
        </w:rPr>
        <w:t>.............................................................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...................R$                102.960,21 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                                                                                                       ----------------------------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   </w:t>
      </w:r>
      <w:r w:rsidRPr="00E60382">
        <w:rPr>
          <w:rFonts w:ascii="Palatino Linotype" w:hAnsi="Palatino Linotype"/>
          <w:bCs w:val="0"/>
          <w:sz w:val="24"/>
          <w:szCs w:val="24"/>
        </w:rPr>
        <w:t xml:space="preserve">    Total.....................................................................................R$                102.960,21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ARTIGO 2º -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Para dar cobertura ao crédito adicional especial aberto pelo artigo anterior serão utilizados os recursos oriundos de Excesso de Arrecadação do Fundo Nacional de Saúde/Ministério da Saúde, proposta nº 12031.426000/1180-09, conforme Artigo 43, § 1º, inciso II da lei 4.320/1964.</w:t>
      </w:r>
    </w:p>
    <w:p w:rsidR="00096668" w:rsidRPr="00E60382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Parágrafo I – Excesso de:</w:t>
      </w:r>
    </w:p>
    <w:p w:rsidR="00096668" w:rsidRPr="00E60382" w:rsidRDefault="00096668" w:rsidP="00096668">
      <w:pPr>
        <w:jc w:val="both"/>
        <w:rPr>
          <w:rFonts w:ascii="Palatino Linotype" w:hAnsi="Palatino Linotype"/>
          <w:bCs w:val="0"/>
          <w:sz w:val="24"/>
          <w:szCs w:val="24"/>
        </w:rPr>
      </w:pPr>
      <w:r w:rsidRPr="00E60382">
        <w:rPr>
          <w:rFonts w:ascii="Palatino Linotype" w:hAnsi="Palatino Linotype"/>
          <w:bCs w:val="0"/>
          <w:sz w:val="24"/>
          <w:szCs w:val="24"/>
        </w:rPr>
        <w:lastRenderedPageBreak/>
        <w:t xml:space="preserve">Fonte: 0.1.47.000000 </w:t>
      </w:r>
      <w:proofErr w:type="spellStart"/>
      <w:r w:rsidRPr="00E60382">
        <w:rPr>
          <w:rFonts w:ascii="Palatino Linotype" w:hAnsi="Palatino Linotype"/>
          <w:bCs w:val="0"/>
          <w:sz w:val="24"/>
          <w:szCs w:val="24"/>
        </w:rPr>
        <w:t>Transf</w:t>
      </w:r>
      <w:proofErr w:type="spellEnd"/>
      <w:r w:rsidRPr="00E60382">
        <w:rPr>
          <w:rFonts w:ascii="Palatino Linotype" w:hAnsi="Palatino Linotype"/>
          <w:bCs w:val="0"/>
          <w:sz w:val="24"/>
          <w:szCs w:val="24"/>
        </w:rPr>
        <w:t>, Fundo a Fundo de Rec. SUS – provenientes do Gov. Federal – Bloco de Investimentos na Rede de Serv. Público de Saúde.......................</w:t>
      </w:r>
      <w:r>
        <w:rPr>
          <w:rFonts w:ascii="Palatino Linotype" w:hAnsi="Palatino Linotype"/>
          <w:bCs w:val="0"/>
          <w:sz w:val="24"/>
          <w:szCs w:val="24"/>
        </w:rPr>
        <w:t>...............................................................</w:t>
      </w:r>
      <w:r w:rsidRPr="00E60382">
        <w:rPr>
          <w:rFonts w:ascii="Palatino Linotype" w:hAnsi="Palatino Linotype"/>
          <w:bCs w:val="0"/>
          <w:sz w:val="24"/>
          <w:szCs w:val="24"/>
        </w:rPr>
        <w:t>........R$             102.960,21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sz w:val="24"/>
          <w:szCs w:val="24"/>
        </w:rPr>
        <w:t>ARTIGO 3º -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</w:t>
      </w:r>
      <w:r w:rsidR="00C71583" w:rsidRPr="00E60382">
        <w:rPr>
          <w:rFonts w:ascii="Palatino Linotype" w:hAnsi="Palatino Linotype"/>
          <w:b w:val="0"/>
          <w:bCs w:val="0"/>
          <w:sz w:val="24"/>
          <w:szCs w:val="24"/>
        </w:rPr>
        <w:t>Esta Lei entra em vigor na data de sua publicação, revogando</w:t>
      </w:r>
      <w:r w:rsidR="00C71583">
        <w:rPr>
          <w:rFonts w:ascii="Palatino Linotype" w:hAnsi="Palatino Linotype"/>
          <w:b w:val="0"/>
          <w:bCs w:val="0"/>
          <w:sz w:val="24"/>
          <w:szCs w:val="24"/>
        </w:rPr>
        <w:t xml:space="preserve"> a Lei Municipal n. 1860/2020 e</w:t>
      </w:r>
      <w:r w:rsidR="00C71583"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as disposições em contrário.</w:t>
      </w:r>
    </w:p>
    <w:p w:rsidR="00096668" w:rsidRPr="00E60382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Gabinete do Prefeito Municipal de Paranatinga, Estado de Mato Grosso, em </w:t>
      </w:r>
      <w:r w:rsidR="002474EF">
        <w:rPr>
          <w:rFonts w:ascii="Palatino Linotype" w:hAnsi="Palatino Linotype"/>
          <w:b w:val="0"/>
          <w:bCs w:val="0"/>
          <w:sz w:val="24"/>
          <w:szCs w:val="24"/>
        </w:rPr>
        <w:t xml:space="preserve">16 </w:t>
      </w:r>
      <w:r w:rsidR="00C71583">
        <w:rPr>
          <w:rFonts w:ascii="Palatino Linotype" w:hAnsi="Palatino Linotype"/>
          <w:b w:val="0"/>
          <w:bCs w:val="0"/>
          <w:sz w:val="24"/>
          <w:szCs w:val="24"/>
        </w:rPr>
        <w:t>de março</w:t>
      </w:r>
      <w:r w:rsidR="00C71583"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de 2020.</w:t>
      </w: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E60382" w:rsidRDefault="00096668" w:rsidP="00096668">
      <w:pPr>
        <w:jc w:val="both"/>
        <w:rPr>
          <w:rFonts w:ascii="Palatino Linotype" w:hAnsi="Palatino Linotype"/>
          <w:b w:val="0"/>
          <w:bCs w:val="0"/>
          <w:sz w:val="24"/>
          <w:szCs w:val="24"/>
        </w:rPr>
      </w:pPr>
    </w:p>
    <w:p w:rsidR="00096668" w:rsidRPr="005F3BEA" w:rsidRDefault="00096668" w:rsidP="00096668">
      <w:pPr>
        <w:jc w:val="center"/>
        <w:rPr>
          <w:rFonts w:ascii="Palatino Linotype" w:hAnsi="Palatino Linotype"/>
          <w:bCs w:val="0"/>
          <w:sz w:val="24"/>
          <w:szCs w:val="24"/>
        </w:rPr>
      </w:pPr>
      <w:r w:rsidRPr="005F3BEA">
        <w:rPr>
          <w:rFonts w:ascii="Palatino Linotype" w:hAnsi="Palatino Linotype"/>
          <w:bCs w:val="0"/>
          <w:sz w:val="24"/>
          <w:szCs w:val="24"/>
        </w:rPr>
        <w:t>JOSIMAR MARQUES BARBOSA</w:t>
      </w:r>
    </w:p>
    <w:p w:rsidR="00096668" w:rsidRPr="005F3BEA" w:rsidRDefault="00096668" w:rsidP="00096668">
      <w:pPr>
        <w:jc w:val="center"/>
        <w:rPr>
          <w:rFonts w:ascii="Palatino Linotype" w:hAnsi="Palatino Linotype"/>
          <w:sz w:val="24"/>
          <w:szCs w:val="24"/>
        </w:rPr>
      </w:pPr>
      <w:r w:rsidRPr="005F3BEA">
        <w:rPr>
          <w:rFonts w:ascii="Palatino Linotype" w:hAnsi="Palatino Linotype"/>
          <w:sz w:val="24"/>
          <w:szCs w:val="24"/>
        </w:rPr>
        <w:t>PREFEITO MUNICIPAL</w:t>
      </w: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Pr="001663B2" w:rsidRDefault="00C71583" w:rsidP="00096668">
      <w:pPr>
        <w:jc w:val="center"/>
        <w:rPr>
          <w:rFonts w:ascii="Palatino Linotype" w:hAnsi="Palatino Linotype" w:cs="Arial"/>
          <w:sz w:val="36"/>
          <w:szCs w:val="36"/>
        </w:rPr>
      </w:pPr>
      <w:r>
        <w:rPr>
          <w:rFonts w:ascii="Palatino Linotype" w:hAnsi="Palatino Linotype" w:cs="Arial"/>
          <w:sz w:val="36"/>
          <w:szCs w:val="36"/>
        </w:rPr>
        <w:t>MENSAGEM DO PROJETO DE LEI Nº 053</w:t>
      </w:r>
      <w:r w:rsidR="00096668" w:rsidRPr="001663B2">
        <w:rPr>
          <w:rFonts w:ascii="Palatino Linotype" w:hAnsi="Palatino Linotype" w:cs="Arial"/>
          <w:sz w:val="36"/>
          <w:szCs w:val="36"/>
        </w:rPr>
        <w:t>/2020</w:t>
      </w:r>
    </w:p>
    <w:p w:rsidR="00096668" w:rsidRPr="0013480A" w:rsidRDefault="00096668" w:rsidP="00096668">
      <w:pPr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jc w:val="both"/>
        <w:rPr>
          <w:rFonts w:ascii="Palatino Linotype" w:hAnsi="Palatino Linotype" w:cs="Arial"/>
          <w:sz w:val="24"/>
          <w:szCs w:val="24"/>
        </w:rPr>
      </w:pPr>
    </w:p>
    <w:p w:rsidR="00096668" w:rsidRPr="0013480A" w:rsidRDefault="00096668" w:rsidP="00096668">
      <w:pPr>
        <w:jc w:val="both"/>
        <w:rPr>
          <w:rFonts w:ascii="Palatino Linotype" w:hAnsi="Palatino Linotype" w:cs="Arial"/>
          <w:sz w:val="24"/>
          <w:szCs w:val="24"/>
        </w:rPr>
      </w:pP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bCs w:val="0"/>
          <w:sz w:val="24"/>
          <w:szCs w:val="24"/>
        </w:rPr>
      </w:pPr>
      <w:r w:rsidRPr="0013480A">
        <w:rPr>
          <w:rFonts w:ascii="Palatino Linotype" w:hAnsi="Palatino Linotype" w:cs="Arial"/>
          <w:b w:val="0"/>
          <w:sz w:val="24"/>
          <w:szCs w:val="24"/>
        </w:rPr>
        <w:t xml:space="preserve">O presente projeto de lei trata de pedido de autorização para que o Poder Executivo Municipal possa realizar abertura de 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>CRÉDITO ADICIONAL ESPECIAL, destinado a cobertura de despesa com Projeto de Atividade, para atender despesas nos termos do artigo 167, Inciso V, da C</w:t>
      </w:r>
      <w:r>
        <w:rPr>
          <w:rFonts w:ascii="Palatino Linotype" w:hAnsi="Palatino Linotype"/>
          <w:b w:val="0"/>
          <w:bCs w:val="0"/>
          <w:sz w:val="24"/>
          <w:szCs w:val="24"/>
        </w:rPr>
        <w:t>onstituição Federal e Artigo 43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da Lei Federal nº 4.320/64</w:t>
      </w:r>
      <w:r w:rsidRPr="0013480A">
        <w:rPr>
          <w:rFonts w:ascii="Palatino Linotype" w:hAnsi="Palatino Linotype" w:cs="Arial"/>
          <w:b w:val="0"/>
          <w:sz w:val="24"/>
          <w:szCs w:val="24"/>
        </w:rPr>
        <w:t xml:space="preserve">, outras providências. </w:t>
      </w:r>
    </w:p>
    <w:p w:rsidR="00096668" w:rsidRPr="0013480A" w:rsidRDefault="00096668" w:rsidP="00096668">
      <w:pPr>
        <w:tabs>
          <w:tab w:val="left" w:pos="1440"/>
        </w:tabs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  <w:r w:rsidRPr="0013480A">
        <w:rPr>
          <w:rFonts w:ascii="Palatino Linotype" w:hAnsi="Palatino Linotype" w:cs="Arial"/>
          <w:b w:val="0"/>
          <w:sz w:val="24"/>
          <w:szCs w:val="24"/>
        </w:rPr>
        <w:t xml:space="preserve">                        </w:t>
      </w: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  <w:r w:rsidRPr="00E60382">
        <w:rPr>
          <w:rFonts w:ascii="Palatino Linotype" w:hAnsi="Palatino Linotype"/>
          <w:b w:val="0"/>
          <w:bCs w:val="0"/>
          <w:sz w:val="24"/>
          <w:szCs w:val="24"/>
        </w:rPr>
        <w:t>Para dar cobertura ao crédito adicional especial aberto pelo artigo anterior serão utilizados os recursos oriundos de Excesso de Arrecadação do Fundo Nacional de Saúde/Ministério da Saúde, proposta nº 12031.426000/1180-09, conforme Artigo 43, § 1º, inciso II da lei 4.320/1964</w:t>
      </w:r>
      <w:r w:rsidRPr="0013480A">
        <w:rPr>
          <w:rFonts w:ascii="Palatino Linotype" w:hAnsi="Palatino Linotype" w:cs="Arial"/>
          <w:b w:val="0"/>
          <w:bCs w:val="0"/>
          <w:sz w:val="24"/>
          <w:szCs w:val="24"/>
        </w:rPr>
        <w:t>.</w:t>
      </w:r>
    </w:p>
    <w:p w:rsidR="00096668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  <w:r w:rsidRPr="0013480A">
        <w:rPr>
          <w:rFonts w:ascii="Palatino Linotype" w:hAnsi="Palatino Linotype" w:cs="Arial"/>
          <w:b w:val="0"/>
          <w:sz w:val="24"/>
          <w:szCs w:val="24"/>
        </w:rPr>
        <w:t xml:space="preserve">A inclusão de </w:t>
      </w:r>
      <w:r w:rsidRPr="00E60382">
        <w:rPr>
          <w:rFonts w:ascii="Palatino Linotype" w:hAnsi="Palatino Linotype"/>
          <w:sz w:val="24"/>
          <w:szCs w:val="24"/>
        </w:rPr>
        <w:t>Projeto/Atividade: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1210 – </w:t>
      </w:r>
      <w:r w:rsidRPr="00E60382">
        <w:rPr>
          <w:rFonts w:ascii="Palatino Linotype" w:hAnsi="Palatino Linotype"/>
          <w:bCs w:val="0"/>
          <w:sz w:val="24"/>
          <w:szCs w:val="24"/>
        </w:rPr>
        <w:t>Aq. Eq. Mat. Permanente p/ Unidade de Atenção Especializada em Saúde</w:t>
      </w:r>
      <w:r w:rsidRPr="005F3BEA">
        <w:rPr>
          <w:rFonts w:ascii="Palatino Linotype" w:hAnsi="Palatino Linotype"/>
          <w:bCs w:val="0"/>
          <w:sz w:val="24"/>
          <w:szCs w:val="24"/>
        </w:rPr>
        <w:t>.</w:t>
      </w:r>
      <w:r>
        <w:rPr>
          <w:rFonts w:ascii="Palatino Linotype" w:hAnsi="Palatino Linotype"/>
          <w:bCs w:val="0"/>
          <w:sz w:val="24"/>
          <w:szCs w:val="24"/>
        </w:rPr>
        <w:t xml:space="preserve"> </w:t>
      </w:r>
      <w:r w:rsidRPr="0013480A">
        <w:rPr>
          <w:rFonts w:ascii="Palatino Linotype" w:hAnsi="Palatino Linotype" w:cs="Arial"/>
          <w:b w:val="0"/>
          <w:sz w:val="24"/>
          <w:szCs w:val="24"/>
        </w:rPr>
        <w:t>Segue anexo documento.</w:t>
      </w: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  <w:r w:rsidRPr="0013480A">
        <w:rPr>
          <w:rFonts w:ascii="Palatino Linotype" w:hAnsi="Palatino Linotype" w:cs="Arial"/>
          <w:b w:val="0"/>
          <w:sz w:val="24"/>
          <w:szCs w:val="24"/>
        </w:rPr>
        <w:t>Certos que Vossas Excelências apreciarão a matéria roga-se pela aprovação nos termos propostos.</w:t>
      </w:r>
    </w:p>
    <w:p w:rsidR="00096668" w:rsidRPr="0013480A" w:rsidRDefault="00096668" w:rsidP="00096668">
      <w:pPr>
        <w:ind w:firstLine="1134"/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ind w:firstLine="1134"/>
        <w:jc w:val="both"/>
        <w:rPr>
          <w:rFonts w:ascii="Palatino Linotype" w:hAnsi="Palatino Linotype"/>
          <w:b w:val="0"/>
          <w:bCs w:val="0"/>
          <w:sz w:val="24"/>
          <w:szCs w:val="24"/>
        </w:rPr>
      </w:pPr>
      <w:r w:rsidRPr="0013480A">
        <w:rPr>
          <w:rFonts w:ascii="Palatino Linotype" w:hAnsi="Palatino Linotype"/>
          <w:b w:val="0"/>
          <w:bCs w:val="0"/>
          <w:sz w:val="24"/>
          <w:szCs w:val="24"/>
        </w:rPr>
        <w:t xml:space="preserve">Gabinete do Prefeito Municipal de Paranatinga, Estado de Mato Grosso, em </w:t>
      </w:r>
      <w:r w:rsidR="002474EF">
        <w:rPr>
          <w:rFonts w:ascii="Palatino Linotype" w:hAnsi="Palatino Linotype"/>
          <w:b w:val="0"/>
          <w:bCs w:val="0"/>
          <w:sz w:val="24"/>
          <w:szCs w:val="24"/>
        </w:rPr>
        <w:t>16</w:t>
      </w:r>
      <w:r w:rsidR="00C71583">
        <w:rPr>
          <w:rFonts w:ascii="Palatino Linotype" w:hAnsi="Palatino Linotype"/>
          <w:b w:val="0"/>
          <w:bCs w:val="0"/>
          <w:sz w:val="24"/>
          <w:szCs w:val="24"/>
        </w:rPr>
        <w:t xml:space="preserve"> de março</w:t>
      </w:r>
      <w:r w:rsidR="00C71583" w:rsidRPr="00E60382">
        <w:rPr>
          <w:rFonts w:ascii="Palatino Linotype" w:hAnsi="Palatino Linotype"/>
          <w:b w:val="0"/>
          <w:bCs w:val="0"/>
          <w:sz w:val="24"/>
          <w:szCs w:val="24"/>
        </w:rPr>
        <w:t xml:space="preserve"> de 2020.</w:t>
      </w:r>
    </w:p>
    <w:p w:rsidR="00096668" w:rsidRPr="0013480A" w:rsidRDefault="00096668" w:rsidP="00096668">
      <w:pPr>
        <w:spacing w:line="360" w:lineRule="auto"/>
        <w:ind w:firstLine="1418"/>
        <w:jc w:val="both"/>
        <w:rPr>
          <w:rFonts w:ascii="Palatino Linotype" w:hAnsi="Palatino Linotype" w:cs="Arial"/>
          <w:b w:val="0"/>
          <w:sz w:val="24"/>
          <w:szCs w:val="24"/>
        </w:rPr>
      </w:pPr>
    </w:p>
    <w:p w:rsidR="00096668" w:rsidRPr="0013480A" w:rsidRDefault="00096668" w:rsidP="00096668">
      <w:pPr>
        <w:jc w:val="both"/>
        <w:rPr>
          <w:rFonts w:ascii="Palatino Linotype" w:hAnsi="Palatino Linotype" w:cs="Arial"/>
          <w:sz w:val="24"/>
          <w:szCs w:val="24"/>
        </w:rPr>
      </w:pPr>
    </w:p>
    <w:p w:rsidR="00096668" w:rsidRPr="0013480A" w:rsidRDefault="00096668" w:rsidP="00096668">
      <w:pPr>
        <w:jc w:val="center"/>
        <w:rPr>
          <w:rFonts w:ascii="Palatino Linotype" w:hAnsi="Palatino Linotype" w:cs="Arial"/>
          <w:sz w:val="24"/>
          <w:szCs w:val="24"/>
        </w:rPr>
      </w:pPr>
      <w:r w:rsidRPr="0013480A">
        <w:rPr>
          <w:rFonts w:ascii="Palatino Linotype" w:hAnsi="Palatino Linotype" w:cs="Arial"/>
          <w:sz w:val="24"/>
          <w:szCs w:val="24"/>
        </w:rPr>
        <w:t>JOSIMAR MARQUES BARBOSA</w:t>
      </w:r>
    </w:p>
    <w:p w:rsidR="00096668" w:rsidRPr="0013480A" w:rsidRDefault="00096668" w:rsidP="00096668">
      <w:pPr>
        <w:jc w:val="center"/>
        <w:rPr>
          <w:rFonts w:ascii="Palatino Linotype" w:hAnsi="Palatino Linotype"/>
          <w:sz w:val="24"/>
          <w:szCs w:val="24"/>
        </w:rPr>
      </w:pPr>
      <w:r w:rsidRPr="0013480A">
        <w:rPr>
          <w:rFonts w:ascii="Palatino Linotype" w:hAnsi="Palatino Linotype" w:cs="Arial"/>
          <w:sz w:val="24"/>
          <w:szCs w:val="24"/>
        </w:rPr>
        <w:t>PREFEITO MUNICIPAL</w:t>
      </w: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096668" w:rsidRPr="00E60382" w:rsidRDefault="00096668" w:rsidP="00096668">
      <w:pPr>
        <w:jc w:val="both"/>
        <w:rPr>
          <w:rFonts w:ascii="Palatino Linotype" w:hAnsi="Palatino Linotype"/>
          <w:sz w:val="24"/>
          <w:szCs w:val="24"/>
        </w:rPr>
      </w:pPr>
    </w:p>
    <w:p w:rsidR="007B391E" w:rsidRDefault="007B391E"/>
    <w:sectPr w:rsidR="007B391E" w:rsidSect="00D377DA">
      <w:headerReference w:type="default" r:id="rId6"/>
      <w:footerReference w:type="default" r:id="rId7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2C" w:rsidRDefault="00C8752C" w:rsidP="00B32F82">
      <w:r>
        <w:separator/>
      </w:r>
    </w:p>
  </w:endnote>
  <w:endnote w:type="continuationSeparator" w:id="0">
    <w:p w:rsidR="00C8752C" w:rsidRDefault="00C8752C" w:rsidP="00B3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82" w:rsidRDefault="00C8752C" w:rsidP="00E60382">
    <w:pPr>
      <w:pStyle w:val="Rodap"/>
      <w:pBdr>
        <w:bottom w:val="single" w:sz="12" w:space="0" w:color="auto"/>
      </w:pBdr>
      <w:ind w:right="360"/>
    </w:pPr>
  </w:p>
  <w:p w:rsidR="00E60382" w:rsidRPr="001F71BC" w:rsidRDefault="00784B80" w:rsidP="00E60382">
    <w:pPr>
      <w:pStyle w:val="Rodap"/>
      <w:rPr>
        <w:sz w:val="18"/>
        <w:szCs w:val="18"/>
      </w:rPr>
    </w:pPr>
    <w:r w:rsidRPr="001F71BC">
      <w:rPr>
        <w:sz w:val="18"/>
        <w:szCs w:val="18"/>
      </w:rPr>
      <w:t>Prefeitura Municipal De Paranatinga – Av. Brasil, 1900, centro, Paranatinga/MT – Fone: (66) 3573.1329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2C" w:rsidRDefault="00C8752C" w:rsidP="00B32F82">
      <w:r>
        <w:separator/>
      </w:r>
    </w:p>
  </w:footnote>
  <w:footnote w:type="continuationSeparator" w:id="0">
    <w:p w:rsidR="00C8752C" w:rsidRDefault="00C8752C" w:rsidP="00B3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82" w:rsidRPr="009C7FF3" w:rsidRDefault="00C8752C" w:rsidP="00E60382">
    <w:pPr>
      <w:pStyle w:val="Cabealho"/>
      <w:ind w:firstLine="900"/>
      <w:rPr>
        <w:rFonts w:ascii="Arial Black" w:hAnsi="Arial Black"/>
      </w:rPr>
    </w:pPr>
    <w:r>
      <w:rPr>
        <w:noProof/>
        <w:sz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49" DrawAspect="Content" ObjectID="_1646565271" r:id="rId2"/>
      </w:object>
    </w:r>
    <w:r w:rsidR="00784B80" w:rsidRPr="009C7FF3">
      <w:rPr>
        <w:rFonts w:ascii="Arial Black" w:hAnsi="Arial Black"/>
      </w:rPr>
      <w:t>ESTADO DE MATO GROSSO</w:t>
    </w:r>
    <w:r w:rsidR="00784B80" w:rsidRPr="009C7FF3">
      <w:rPr>
        <w:rFonts w:ascii="Arial Black" w:hAnsi="Arial Black"/>
      </w:rPr>
      <w:tab/>
    </w:r>
  </w:p>
  <w:p w:rsidR="00E60382" w:rsidRDefault="00784B80" w:rsidP="00E60382">
    <w:pPr>
      <w:pStyle w:val="Cabealho"/>
      <w:spacing w:after="20"/>
      <w:ind w:firstLine="900"/>
      <w:rPr>
        <w:rFonts w:ascii="Arial Black" w:hAnsi="Arial Black"/>
        <w:b w:val="0"/>
        <w:bCs w:val="0"/>
        <w:szCs w:val="28"/>
      </w:rPr>
    </w:pPr>
    <w:r w:rsidRPr="009C7FF3">
      <w:rPr>
        <w:rFonts w:ascii="Arial Black" w:hAnsi="Arial Black"/>
        <w:b w:val="0"/>
        <w:bCs w:val="0"/>
        <w:szCs w:val="28"/>
      </w:rPr>
      <w:tab/>
      <w:t>PREFEITURA MUNICIPAL DE PARANATINGA</w:t>
    </w:r>
    <w:r>
      <w:rPr>
        <w:rFonts w:ascii="Arial Black" w:hAnsi="Arial Black"/>
        <w:b w:val="0"/>
        <w:bCs w:val="0"/>
        <w:szCs w:val="28"/>
      </w:rPr>
      <w:t xml:space="preserve"> – MT</w:t>
    </w:r>
  </w:p>
  <w:p w:rsidR="00E60382" w:rsidRDefault="00784B80" w:rsidP="00E60382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 w:val="0"/>
        <w:bCs w:val="0"/>
        <w:sz w:val="16"/>
        <w:szCs w:val="16"/>
      </w:rPr>
    </w:pPr>
    <w:r w:rsidRPr="009C7FF3">
      <w:rPr>
        <w:rFonts w:ascii="Arial Black" w:hAnsi="Arial Black"/>
        <w:b w:val="0"/>
        <w:bCs w:val="0"/>
        <w:sz w:val="16"/>
        <w:szCs w:val="16"/>
      </w:rPr>
      <w:t>CNPJ: 15.023.971/0001-24</w:t>
    </w:r>
  </w:p>
  <w:p w:rsidR="00E60382" w:rsidRDefault="00C8752C" w:rsidP="00E60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68"/>
    <w:rsid w:val="00096668"/>
    <w:rsid w:val="00105DA0"/>
    <w:rsid w:val="002474EF"/>
    <w:rsid w:val="0065482B"/>
    <w:rsid w:val="00784B80"/>
    <w:rsid w:val="007B391E"/>
    <w:rsid w:val="009410DF"/>
    <w:rsid w:val="00A538AB"/>
    <w:rsid w:val="00B32F82"/>
    <w:rsid w:val="00C71583"/>
    <w:rsid w:val="00C8752C"/>
    <w:rsid w:val="00E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930F54-5DB0-49AF-A16D-90CF396C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6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6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666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96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666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2020-03-24T18:28:00Z</dcterms:created>
  <dcterms:modified xsi:type="dcterms:W3CDTF">2020-03-24T18:28:00Z</dcterms:modified>
</cp:coreProperties>
</file>